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FC4A5" w14:textId="1F54C619" w:rsidR="00191069" w:rsidRDefault="00191069" w:rsidP="00191069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097949D" wp14:editId="0AE5720B">
            <wp:simplePos x="0" y="0"/>
            <wp:positionH relativeFrom="column">
              <wp:posOffset>-204470</wp:posOffset>
            </wp:positionH>
            <wp:positionV relativeFrom="paragraph">
              <wp:posOffset>0</wp:posOffset>
            </wp:positionV>
            <wp:extent cx="1103630" cy="788035"/>
            <wp:effectExtent l="0" t="0" r="1270" b="0"/>
            <wp:wrapTight wrapText="bothSides">
              <wp:wrapPolygon edited="0">
                <wp:start x="0" y="0"/>
                <wp:lineTo x="0" y="20886"/>
                <wp:lineTo x="21252" y="20886"/>
                <wp:lineTo x="21252" y="0"/>
                <wp:lineTo x="0" y="0"/>
              </wp:wrapPolygon>
            </wp:wrapTight>
            <wp:docPr id="1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Tahoma"/>
          <w:b/>
        </w:rPr>
        <w:t>ПРОФЕСИОНАЛНА ГИМНАЗИЯ ПО ТУРИЗЪМ</w:t>
      </w:r>
    </w:p>
    <w:p w14:paraId="1D97BDD1" w14:textId="77777777" w:rsidR="00191069" w:rsidRDefault="00191069" w:rsidP="00191069">
      <w:pPr>
        <w:tabs>
          <w:tab w:val="left" w:pos="450"/>
          <w:tab w:val="left" w:pos="7470"/>
        </w:tabs>
        <w:jc w:val="center"/>
        <w:rPr>
          <w:rFonts w:ascii="Arial Narrow" w:hAnsi="Arial Narrow" w:cs="Tahoma"/>
          <w:b/>
          <w:u w:val="single"/>
          <w:lang w:val="ru-RU"/>
        </w:rPr>
      </w:pPr>
      <w:r>
        <w:rPr>
          <w:rFonts w:ascii="Arial Narrow" w:hAnsi="Arial Narrow" w:cs="Tahoma"/>
          <w:b/>
          <w:u w:val="single"/>
          <w:lang w:val="ru-RU"/>
        </w:rPr>
        <w:pict w14:anchorId="522CF7EB">
          <v:rect id="_x0000_i1031" style="width:453.35pt;height:1.8pt" o:hralign="center" o:hrstd="t" o:hr="t" fillcolor="#a0a0a0" stroked="f"/>
        </w:pict>
      </w:r>
    </w:p>
    <w:p w14:paraId="6159C687" w14:textId="77777777" w:rsidR="00191069" w:rsidRDefault="00191069" w:rsidP="00191069">
      <w:pPr>
        <w:pStyle w:val="NoSpacing"/>
        <w:jc w:val="center"/>
        <w:rPr>
          <w:rFonts w:ascii="Arial Narrow" w:hAnsi="Arial Narrow" w:cs="Tahoma"/>
          <w:i/>
          <w:sz w:val="20"/>
          <w:szCs w:val="20"/>
        </w:rPr>
      </w:pPr>
      <w:r>
        <w:rPr>
          <w:rFonts w:ascii="Arial Narrow" w:hAnsi="Arial Narrow" w:cs="Tahoma"/>
          <w:i/>
          <w:sz w:val="20"/>
          <w:szCs w:val="20"/>
        </w:rPr>
        <w:t>гр. Самоков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, обл. Софийска ПК </w:t>
      </w:r>
      <w:r>
        <w:rPr>
          <w:rFonts w:ascii="Arial Narrow" w:hAnsi="Arial Narrow" w:cs="Tahoma"/>
          <w:i/>
          <w:sz w:val="20"/>
          <w:szCs w:val="20"/>
        </w:rPr>
        <w:t>2000, ул.“Софийско шосе” №18,</w:t>
      </w:r>
    </w:p>
    <w:p w14:paraId="4C220D72" w14:textId="77777777" w:rsidR="00191069" w:rsidRDefault="00191069" w:rsidP="00191069">
      <w:pPr>
        <w:pStyle w:val="NoSpacing"/>
        <w:rPr>
          <w:rFonts w:ascii="Book Antiqua" w:hAnsi="Book Antiqua"/>
          <w:sz w:val="20"/>
          <w:szCs w:val="20"/>
          <w:lang w:val="ru-RU"/>
        </w:rPr>
      </w:pPr>
      <w:r>
        <w:rPr>
          <w:rFonts w:ascii="Arial Narrow" w:hAnsi="Arial Narrow" w:cs="Tahoma"/>
          <w:i/>
          <w:sz w:val="20"/>
          <w:szCs w:val="20"/>
        </w:rPr>
        <w:t>директор: тел</w:t>
      </w:r>
      <w:r>
        <w:rPr>
          <w:rFonts w:ascii="Arial Narrow" w:hAnsi="Arial Narrow" w:cs="Tahoma"/>
          <w:i/>
          <w:sz w:val="20"/>
          <w:szCs w:val="20"/>
          <w:lang w:val="ru-RU"/>
        </w:rPr>
        <w:t>/</w:t>
      </w:r>
      <w:r>
        <w:rPr>
          <w:rFonts w:ascii="Arial Narrow" w:hAnsi="Arial Narrow" w:cs="Tahoma"/>
          <w:i/>
          <w:sz w:val="20"/>
          <w:szCs w:val="20"/>
        </w:rPr>
        <w:t xml:space="preserve">факс: 0722/6 64 27; </w:t>
      </w:r>
      <w:r>
        <w:rPr>
          <w:rFonts w:ascii="Arial Narrow" w:hAnsi="Arial Narrow" w:cs="Tahoma"/>
          <w:i/>
          <w:sz w:val="20"/>
          <w:szCs w:val="20"/>
          <w:lang w:val="de-DE"/>
        </w:rPr>
        <w:t>web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 </w:t>
      </w:r>
      <w:r>
        <w:rPr>
          <w:rFonts w:ascii="Arial Narrow" w:hAnsi="Arial Narrow" w:cs="Tahoma"/>
          <w:i/>
          <w:sz w:val="20"/>
          <w:szCs w:val="20"/>
          <w:lang w:val="de-DE"/>
        </w:rPr>
        <w:t>site</w:t>
      </w:r>
      <w:r>
        <w:rPr>
          <w:rFonts w:ascii="Arial Narrow" w:hAnsi="Arial Narrow" w:cs="Tahoma"/>
          <w:i/>
          <w:sz w:val="20"/>
          <w:szCs w:val="20"/>
          <w:lang w:val="ru-RU"/>
        </w:rPr>
        <w:t xml:space="preserve">: </w:t>
      </w:r>
      <w:hyperlink r:id="rId9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www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org</w:t>
        </w:r>
      </w:hyperlink>
      <w:r>
        <w:rPr>
          <w:rFonts w:ascii="Arial Narrow" w:hAnsi="Arial Narrow" w:cs="Tahoma"/>
          <w:i/>
          <w:sz w:val="20"/>
          <w:szCs w:val="20"/>
          <w:lang w:val="ru-RU"/>
        </w:rPr>
        <w:t xml:space="preserve">; </w:t>
      </w:r>
      <w:r>
        <w:rPr>
          <w:rFonts w:ascii="Arial Narrow" w:hAnsi="Arial Narrow" w:cs="Tahoma"/>
          <w:i/>
          <w:sz w:val="20"/>
          <w:szCs w:val="20"/>
          <w:lang w:val="de-DE"/>
        </w:rPr>
        <w:t>e</w:t>
      </w:r>
      <w:r>
        <w:rPr>
          <w:rFonts w:ascii="Arial Narrow" w:hAnsi="Arial Narrow" w:cs="Tahoma"/>
          <w:i/>
          <w:sz w:val="20"/>
          <w:szCs w:val="20"/>
          <w:lang w:val="ru-RU"/>
        </w:rPr>
        <w:t>-</w:t>
      </w:r>
      <w:r>
        <w:rPr>
          <w:rFonts w:ascii="Arial Narrow" w:hAnsi="Arial Narrow" w:cs="Tahoma"/>
          <w:i/>
          <w:sz w:val="20"/>
          <w:szCs w:val="20"/>
          <w:lang w:val="de-DE"/>
        </w:rPr>
        <w:t>mail</w:t>
      </w:r>
      <w:r>
        <w:rPr>
          <w:rFonts w:ascii="Arial Narrow" w:hAnsi="Arial Narrow" w:cs="Tahoma"/>
          <w:i/>
          <w:sz w:val="20"/>
          <w:szCs w:val="20"/>
          <w:lang w:val="ru-RU"/>
        </w:rPr>
        <w:t>:</w:t>
      </w:r>
      <w:hyperlink r:id="rId10" w:history="1"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pgtsamokov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@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abv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ru-RU"/>
          </w:rPr>
          <w:t>.</w:t>
        </w:r>
        <w:r>
          <w:rPr>
            <w:rStyle w:val="Hyperlink"/>
            <w:rFonts w:ascii="Arial Narrow" w:hAnsi="Arial Narrow" w:cs="Tahoma"/>
            <w:b/>
            <w:i/>
            <w:sz w:val="20"/>
            <w:szCs w:val="20"/>
            <w:lang w:val="de-DE"/>
          </w:rPr>
          <w:t>bg</w:t>
        </w:r>
      </w:hyperlink>
    </w:p>
    <w:p w14:paraId="516AB78A" w14:textId="77777777" w:rsidR="00191069" w:rsidRDefault="00191069" w:rsidP="00191069">
      <w:pPr>
        <w:pStyle w:val="BodyText"/>
        <w:jc w:val="center"/>
        <w:rPr>
          <w:rFonts w:ascii="Tahoma" w:hAnsi="Tahoma" w:cs="Tahoma"/>
          <w:lang w:val="ru-RU"/>
        </w:rPr>
      </w:pPr>
    </w:p>
    <w:p w14:paraId="5C330C89" w14:textId="77777777" w:rsidR="00191069" w:rsidRDefault="00191069">
      <w:pPr>
        <w:keepNext/>
        <w:jc w:val="both"/>
        <w:rPr>
          <w:b/>
        </w:rPr>
      </w:pPr>
    </w:p>
    <w:p w14:paraId="776EE3BB" w14:textId="77777777" w:rsidR="00191069" w:rsidRDefault="00191069">
      <w:pPr>
        <w:keepNext/>
        <w:jc w:val="both"/>
        <w:rPr>
          <w:b/>
        </w:rPr>
      </w:pPr>
    </w:p>
    <w:p w14:paraId="00000005" w14:textId="67B58C0F" w:rsidR="006051DC" w:rsidRDefault="00494496">
      <w:pPr>
        <w:keepNext/>
        <w:jc w:val="both"/>
        <w:rPr>
          <w:b/>
        </w:rPr>
      </w:pPr>
      <w:r>
        <w:rPr>
          <w:b/>
        </w:rPr>
        <w:t>УТВЪРДИЛ:</w:t>
      </w:r>
    </w:p>
    <w:p w14:paraId="3ACB0566" w14:textId="20DB3081" w:rsidR="00191069" w:rsidRDefault="00191069">
      <w:pPr>
        <w:keepNext/>
        <w:jc w:val="both"/>
        <w:rPr>
          <w:b/>
        </w:rPr>
      </w:pPr>
      <w:r>
        <w:rPr>
          <w:b/>
        </w:rPr>
        <w:t xml:space="preserve">      Директор:</w:t>
      </w:r>
    </w:p>
    <w:p w14:paraId="41E7F726" w14:textId="4D6726C5" w:rsidR="00191069" w:rsidRPr="00191069" w:rsidRDefault="00191069">
      <w:pPr>
        <w:keepNext/>
        <w:jc w:val="both"/>
        <w:rPr>
          <w:b/>
        </w:rPr>
      </w:pPr>
      <w:r>
        <w:rPr>
          <w:b/>
        </w:rPr>
        <w:t xml:space="preserve">          /Борислава Хаджийска/</w:t>
      </w:r>
    </w:p>
    <w:p w14:paraId="4B99D60D" w14:textId="77777777" w:rsidR="00191069" w:rsidRDefault="00191069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right"/>
        <w:rPr>
          <w:b/>
          <w:color w:val="000000"/>
        </w:rPr>
      </w:pPr>
    </w:p>
    <w:p w14:paraId="0000000C" w14:textId="1240661B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right"/>
        <w:rPr>
          <w:b/>
          <w:color w:val="000000"/>
        </w:rPr>
      </w:pPr>
      <w:r>
        <w:rPr>
          <w:b/>
          <w:color w:val="000000"/>
        </w:rPr>
        <w:t>ПРИЛОЖЕНИЕ 1:</w:t>
      </w:r>
    </w:p>
    <w:p w14:paraId="0000000D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0E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460"/>
        <w:jc w:val="both"/>
        <w:rPr>
          <w:color w:val="000000"/>
        </w:rPr>
      </w:pPr>
      <w:r>
        <w:rPr>
          <w:b/>
          <w:color w:val="000000"/>
        </w:rPr>
        <w:t>Съгласно Алгоритъм на дезинфекционните мероприятия на работните места, в обекти с обществено предназначение или в търговски и други обекти, ко</w:t>
      </w:r>
      <w:r>
        <w:rPr>
          <w:b/>
        </w:rPr>
        <w:t>и</w:t>
      </w:r>
      <w:r>
        <w:rPr>
          <w:b/>
          <w:color w:val="000000"/>
        </w:rPr>
        <w:t>то предоставят услуги на гражданите в условията на епидемично разпространение на COVID-19, съгласно заповед РД- 0</w:t>
      </w:r>
      <w:r>
        <w:rPr>
          <w:b/>
          <w:color w:val="000000"/>
        </w:rPr>
        <w:t>1- 743 31.08.2021 г. на министъра на здравеопазването</w:t>
      </w:r>
    </w:p>
    <w:p w14:paraId="0000000F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10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691"/>
        <w:rPr>
          <w:color w:val="000000"/>
        </w:rPr>
      </w:pPr>
    </w:p>
    <w:p w14:paraId="00000011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ind w:left="691"/>
        <w:rPr>
          <w:b/>
          <w:color w:val="000000"/>
        </w:rPr>
      </w:pPr>
      <w:r>
        <w:rPr>
          <w:b/>
          <w:color w:val="000000"/>
        </w:rPr>
        <w:t>1.</w:t>
      </w:r>
      <w:r>
        <w:rPr>
          <w:color w:val="000000"/>
        </w:rPr>
        <w:tab/>
      </w:r>
      <w:r>
        <w:rPr>
          <w:b/>
          <w:color w:val="000000"/>
        </w:rPr>
        <w:t>Избор на дезинфектант</w:t>
      </w:r>
    </w:p>
    <w:p w14:paraId="00000012" w14:textId="77777777" w:rsidR="006051DC" w:rsidRDefault="004944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ind w:firstLine="710"/>
        <w:jc w:val="both"/>
        <w:rPr>
          <w:color w:val="000000"/>
        </w:rPr>
      </w:pPr>
      <w:r>
        <w:rPr>
          <w:color w:val="000000"/>
        </w:rPr>
        <w:t>Дезинфектантьт, който се избира, трябва да е разрешен от Министерство на здравеопазването.</w:t>
      </w:r>
    </w:p>
    <w:p w14:paraId="00000013" w14:textId="77777777" w:rsidR="006051DC" w:rsidRDefault="004944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ind w:firstLine="710"/>
        <w:jc w:val="both"/>
        <w:rPr>
          <w:color w:val="000000"/>
        </w:rPr>
      </w:pPr>
      <w:r>
        <w:rPr>
          <w:color w:val="000000"/>
        </w:rPr>
        <w:t>Дезинфектантите трябва да бъдат разрешени за Продуктов тип 2 „Дезинфектанти и алгициди, които не са предназначени за пряка употреба върху хора или животни" и/ или Продуктов тип 3 „Ветеринарна хигиена" и/ или за Продуктов тип 4 „Област на употреба, свързана</w:t>
      </w:r>
      <w:r>
        <w:rPr>
          <w:color w:val="000000"/>
        </w:rPr>
        <w:t xml:space="preserve"> с храни и фуражи'' в зависимост от повърхностите, които ще бъдат третирани.</w:t>
      </w:r>
    </w:p>
    <w:p w14:paraId="00000014" w14:textId="77777777" w:rsidR="006051DC" w:rsidRDefault="004944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ind w:firstLine="710"/>
        <w:jc w:val="both"/>
        <w:rPr>
          <w:color w:val="000000"/>
        </w:rPr>
      </w:pPr>
      <w:r>
        <w:rPr>
          <w:color w:val="000000"/>
        </w:rPr>
        <w:t>Необходимо е да се избере дезинфектант в областта на приложение, на който е вписано вирусоцидно или ограничено/ частично вирусоцидно действие.</w:t>
      </w:r>
    </w:p>
    <w:p w14:paraId="00000015" w14:textId="77777777" w:rsidR="006051DC" w:rsidRDefault="0049449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ind w:firstLine="710"/>
        <w:jc w:val="both"/>
        <w:rPr>
          <w:color w:val="000000"/>
        </w:rPr>
      </w:pPr>
      <w:r>
        <w:rPr>
          <w:color w:val="000000"/>
        </w:rPr>
        <w:t>Препоръчително е да се избере дезинф</w:t>
      </w:r>
      <w:r>
        <w:rPr>
          <w:color w:val="000000"/>
        </w:rPr>
        <w:t>ектант, постигащ ефективност при по- кратко време на въздействие (до 15 минути).</w:t>
      </w:r>
    </w:p>
    <w:p w14:paraId="00000016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2"/>
        </w:tabs>
        <w:ind w:left="691"/>
        <w:rPr>
          <w:b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Установяване на критични точки и кратност на обработките</w:t>
      </w:r>
    </w:p>
    <w:p w14:paraId="00000017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firstLine="691"/>
        <w:jc w:val="both"/>
        <w:rPr>
          <w:color w:val="000000"/>
        </w:rPr>
      </w:pPr>
      <w:r>
        <w:rPr>
          <w:color w:val="000000"/>
        </w:rPr>
        <w:t>2.1.</w:t>
      </w:r>
      <w:r>
        <w:rPr>
          <w:color w:val="000000"/>
        </w:rPr>
        <w:tab/>
        <w:t>Критични точки са всички повърхности, свързани със поток на хора, както и често докосваните повърхности (бюра,</w:t>
      </w:r>
      <w:r>
        <w:rPr>
          <w:color w:val="000000"/>
        </w:rPr>
        <w:t xml:space="preserve"> чинове, дръжки на врати, прозорци, ключове за осветление, бутони на асансьора, парапети, фитнес уреди, стационарен телефон, сензорни екрани, тоалетни чинии, мивки, кранове и много други често докосвани с ръцете повърхности, подови покрития).</w:t>
      </w:r>
    </w:p>
    <w:p w14:paraId="00000018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18"/>
        </w:tabs>
        <w:ind w:left="715"/>
        <w:rPr>
          <w:color w:val="000000"/>
        </w:rPr>
      </w:pPr>
      <w:r>
        <w:rPr>
          <w:color w:val="000000"/>
        </w:rPr>
        <w:t>2.2.</w:t>
      </w:r>
      <w:r>
        <w:rPr>
          <w:color w:val="000000"/>
        </w:rPr>
        <w:tab/>
      </w:r>
      <w:r>
        <w:rPr>
          <w:color w:val="000000"/>
        </w:rPr>
        <w:t>Критичните точки подлежат ежедневно на периодична дезинфекция.</w:t>
      </w:r>
    </w:p>
    <w:p w14:paraId="00000019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firstLine="691"/>
        <w:jc w:val="both"/>
        <w:rPr>
          <w:color w:val="000000"/>
        </w:rPr>
        <w:sectPr w:rsidR="006051DC">
          <w:headerReference w:type="default" r:id="rId11"/>
          <w:pgSz w:w="11905" w:h="16837"/>
          <w:pgMar w:top="567" w:right="1368" w:bottom="1440" w:left="1470" w:header="708" w:footer="708" w:gutter="0"/>
          <w:pgNumType w:start="1"/>
          <w:cols w:space="720"/>
        </w:sectPr>
      </w:pPr>
      <w:r>
        <w:rPr>
          <w:color w:val="000000"/>
        </w:rPr>
        <w:t>2.3.</w:t>
      </w:r>
      <w:r>
        <w:rPr>
          <w:color w:val="000000"/>
        </w:rPr>
        <w:tab/>
        <w:t>При наличие на потвърден случай на COVID-19 се извършва</w:t>
      </w:r>
      <w:r>
        <w:rPr>
          <w:color w:val="000000"/>
        </w:rPr>
        <w:br/>
        <w:t>почистване и крайна дезинфекция на вс</w:t>
      </w:r>
      <w:r>
        <w:rPr>
          <w:color w:val="000000"/>
        </w:rPr>
        <w:t>ички повърхности, влезли в контакт със заболялото лице, работното помещение и общите части.</w:t>
      </w:r>
    </w:p>
    <w:p w14:paraId="0000001A" w14:textId="77777777" w:rsidR="006051DC" w:rsidRDefault="006051DC">
      <w:pPr>
        <w:widowControl/>
      </w:pPr>
    </w:p>
    <w:p w14:paraId="0000001B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662"/>
        <w:rPr>
          <w:b/>
          <w:color w:val="000000"/>
        </w:rPr>
      </w:pPr>
      <w:r>
        <w:rPr>
          <w:b/>
          <w:color w:val="000000"/>
        </w:rPr>
        <w:t>3. Начини на приложение на дезинфектаититс</w:t>
      </w:r>
    </w:p>
    <w:p w14:paraId="0000001C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firstLine="670"/>
        <w:jc w:val="both"/>
        <w:rPr>
          <w:color w:val="000000"/>
        </w:rPr>
      </w:pPr>
      <w:r>
        <w:rPr>
          <w:color w:val="000000"/>
        </w:rPr>
        <w:t>Дезинфектантите могат да бъдат готови за употреба, които директно се нанасят върху повърхностите или концентрати, от които трябва да се изготвят работни разтвори преди употреба.</w:t>
      </w:r>
    </w:p>
    <w:p w14:paraId="0000001D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684"/>
        <w:rPr>
          <w:color w:val="000000"/>
        </w:rPr>
      </w:pPr>
      <w:r>
        <w:rPr>
          <w:color w:val="000000"/>
        </w:rPr>
        <w:t>3.1.</w:t>
      </w:r>
      <w:r>
        <w:rPr>
          <w:color w:val="000000"/>
        </w:rPr>
        <w:tab/>
        <w:t>Малки повърхности (дръжки, бутони, клавиатури, бюра и др.)</w:t>
      </w:r>
    </w:p>
    <w:p w14:paraId="0000001E" w14:textId="77777777" w:rsidR="006051DC" w:rsidRDefault="004944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firstLine="670"/>
        <w:jc w:val="both"/>
        <w:rPr>
          <w:color w:val="000000"/>
        </w:rPr>
      </w:pPr>
      <w:r>
        <w:rPr>
          <w:color w:val="000000"/>
        </w:rPr>
        <w:t>Препоръчително</w:t>
      </w:r>
      <w:r>
        <w:rPr>
          <w:color w:val="000000"/>
        </w:rPr>
        <w:t xml:space="preserve"> е използването на дезинфектанти под формата на спрей, които са готови за употреба.</w:t>
      </w:r>
    </w:p>
    <w:p w14:paraId="0000001F" w14:textId="77777777" w:rsidR="006051DC" w:rsidRDefault="004944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firstLine="670"/>
        <w:jc w:val="both"/>
        <w:rPr>
          <w:color w:val="000000"/>
        </w:rPr>
      </w:pPr>
      <w:r>
        <w:rPr>
          <w:color w:val="000000"/>
        </w:rPr>
        <w:t>Повърхностите директно се опръскват със спрея или се обтриват с чиста кърпа/ тампон, предварително напоена с дезинфектанта.</w:t>
      </w:r>
    </w:p>
    <w:p w14:paraId="00000020" w14:textId="77777777" w:rsidR="006051DC" w:rsidRDefault="00494496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7"/>
        </w:tabs>
        <w:ind w:firstLine="670"/>
        <w:jc w:val="both"/>
        <w:rPr>
          <w:color w:val="000000"/>
        </w:rPr>
      </w:pPr>
      <w:r>
        <w:rPr>
          <w:color w:val="000000"/>
        </w:rPr>
        <w:lastRenderedPageBreak/>
        <w:t>Малките повърхности могат да се обтриват и с дезинфекциращи мокри кърпи, като използваните дезинфекциращи кърпи се събират и изхвърлят съгласно указанията на производителя.</w:t>
      </w:r>
    </w:p>
    <w:p w14:paraId="00000021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ind w:left="684"/>
        <w:rPr>
          <w:color w:val="000000"/>
        </w:rPr>
      </w:pPr>
      <w:r>
        <w:rPr>
          <w:color w:val="000000"/>
        </w:rPr>
        <w:t>3.2.</w:t>
      </w:r>
      <w:r>
        <w:rPr>
          <w:color w:val="000000"/>
        </w:rPr>
        <w:tab/>
        <w:t>Големи повърхности (стени, подове, работни плотове и др.):</w:t>
      </w:r>
    </w:p>
    <w:p w14:paraId="00000022" w14:textId="77777777" w:rsidR="006051DC" w:rsidRDefault="004944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ind w:firstLine="691"/>
        <w:jc w:val="both"/>
        <w:rPr>
          <w:color w:val="000000"/>
        </w:rPr>
      </w:pPr>
      <w:r>
        <w:rPr>
          <w:color w:val="000000"/>
        </w:rPr>
        <w:t>Дезинфектантите, пр</w:t>
      </w:r>
      <w:r>
        <w:rPr>
          <w:color w:val="000000"/>
        </w:rPr>
        <w:t>едназначени за големи повърхности, могат да са под формата на концентрат, от който преди употреба трябва да се изготви работен разтвор или в готова форма за употреба.</w:t>
      </w:r>
    </w:p>
    <w:p w14:paraId="00000023" w14:textId="77777777" w:rsidR="006051DC" w:rsidRDefault="004944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ind w:firstLine="691"/>
        <w:jc w:val="both"/>
        <w:rPr>
          <w:color w:val="000000"/>
        </w:rPr>
      </w:pPr>
      <w:r>
        <w:rPr>
          <w:color w:val="000000"/>
        </w:rPr>
        <w:t>Изготвянето на работния разтвор се извършва съгласно указанията на производителя и/ или с</w:t>
      </w:r>
      <w:r>
        <w:rPr>
          <w:color w:val="000000"/>
        </w:rPr>
        <w:t>ъгласно начина на употреба, посочен на етикета.</w:t>
      </w:r>
    </w:p>
    <w:p w14:paraId="00000024" w14:textId="77777777" w:rsidR="006051DC" w:rsidRDefault="004944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ind w:firstLine="691"/>
        <w:jc w:val="both"/>
        <w:rPr>
          <w:color w:val="000000"/>
        </w:rPr>
      </w:pPr>
      <w:r>
        <w:rPr>
          <w:color w:val="000000"/>
        </w:rPr>
        <w:t>Стриктно трябва да се спазват посочените на етикета разходна норма и време на въздействие.</w:t>
      </w:r>
    </w:p>
    <w:p w14:paraId="00000025" w14:textId="77777777" w:rsidR="006051DC" w:rsidRDefault="004944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2"/>
        </w:tabs>
        <w:ind w:firstLine="691"/>
        <w:jc w:val="both"/>
        <w:rPr>
          <w:color w:val="000000"/>
        </w:rPr>
      </w:pPr>
      <w:r>
        <w:rPr>
          <w:color w:val="000000"/>
        </w:rPr>
        <w:t>Стриктно трябва да се спазват специфичните изисквания, ако има такива, посочени на етикета, за необходимост от провет</w:t>
      </w:r>
      <w:r>
        <w:rPr>
          <w:color w:val="000000"/>
        </w:rPr>
        <w:t>ряване, последващо забърсване или изплакване на повърхностите с питейна вода, време на достъп на хора до третираните помещения и др.</w:t>
      </w:r>
    </w:p>
    <w:p w14:paraId="00000026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44"/>
        </w:tabs>
        <w:ind w:firstLine="634"/>
        <w:jc w:val="both"/>
        <w:rPr>
          <w:color w:val="000000"/>
        </w:rPr>
      </w:pPr>
      <w:r>
        <w:rPr>
          <w:color w:val="000000"/>
        </w:rPr>
        <w:t>3.3.</w:t>
      </w:r>
      <w:r>
        <w:rPr>
          <w:color w:val="000000"/>
        </w:rPr>
        <w:tab/>
      </w:r>
      <w:r>
        <w:rPr>
          <w:color w:val="000000"/>
        </w:rPr>
        <w:t>5. Подлежащите на дезинфекция повърхности могат да се обработват по различен начин, в зависимост от избрания дезинфектант и вида на самите повърхности при стриктно спазване указанията на производителя.</w:t>
      </w:r>
    </w:p>
    <w:p w14:paraId="00000027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firstLine="684"/>
        <w:jc w:val="both"/>
        <w:rPr>
          <w:color w:val="000000"/>
        </w:rPr>
        <w:sectPr w:rsidR="006051DC">
          <w:type w:val="continuous"/>
          <w:pgSz w:w="11905" w:h="16837"/>
          <w:pgMar w:top="1355" w:right="1383" w:bottom="1440" w:left="1463" w:header="708" w:footer="708" w:gutter="0"/>
          <w:cols w:space="720"/>
        </w:sectPr>
      </w:pPr>
      <w:r>
        <w:rPr>
          <w:color w:val="000000"/>
        </w:rPr>
        <w:t>4. Може да се използват като допълн</w:t>
      </w:r>
      <w:r>
        <w:rPr>
          <w:color w:val="000000"/>
        </w:rPr>
        <w:t>ение към химичните методи на дезинфекция и физични методи (бактерицидни лампи и др.)</w:t>
      </w:r>
    </w:p>
    <w:p w14:paraId="00000028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2A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0"/>
        </w:tabs>
        <w:spacing w:before="280" w:after="280"/>
        <w:ind w:firstLine="324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ГРАФИК ЗА ДЕЗИНФЕКЦИЯ</w:t>
      </w:r>
    </w:p>
    <w:p w14:paraId="0000002B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 xml:space="preserve">       В рамките на работното време да се предвиди петкратна дезинфекция и проветряване на класни стаи, кабинети, коридори, помещенията за административно обслужване и др., в т.ч. под, плотове, защитни стъкла, офис принадлежности, парапети, дръжки, ключове</w:t>
      </w:r>
      <w:r>
        <w:rPr>
          <w:color w:val="000000"/>
        </w:rPr>
        <w:t xml:space="preserve">, санитарни възли. </w:t>
      </w:r>
    </w:p>
    <w:p w14:paraId="0000002C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 xml:space="preserve">        Фиксираните часове:</w:t>
      </w:r>
    </w:p>
    <w:p w14:paraId="0000002D" w14:textId="77777777" w:rsidR="006051DC" w:rsidRDefault="0049449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>7.00 часа</w:t>
      </w:r>
    </w:p>
    <w:p w14:paraId="0000002E" w14:textId="77777777" w:rsidR="006051DC" w:rsidRDefault="0049449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 xml:space="preserve">Голямо междучасие </w:t>
      </w:r>
      <w:r>
        <w:rPr>
          <w:color w:val="000000"/>
          <w:u w:val="single"/>
        </w:rPr>
        <w:t>първа</w:t>
      </w:r>
      <w:r>
        <w:rPr>
          <w:color w:val="000000"/>
        </w:rPr>
        <w:t xml:space="preserve"> смяна</w:t>
      </w:r>
    </w:p>
    <w:p w14:paraId="0000002F" w14:textId="77777777" w:rsidR="006051DC" w:rsidRDefault="0049449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>13.00 часа</w:t>
      </w:r>
    </w:p>
    <w:p w14:paraId="00000030" w14:textId="77777777" w:rsidR="006051DC" w:rsidRDefault="0049449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 xml:space="preserve">Голямо междучасие </w:t>
      </w:r>
      <w:r>
        <w:rPr>
          <w:color w:val="000000"/>
          <w:u w:val="single"/>
        </w:rPr>
        <w:t>втора</w:t>
      </w:r>
      <w:r>
        <w:rPr>
          <w:color w:val="000000"/>
        </w:rPr>
        <w:t xml:space="preserve"> смяна.</w:t>
      </w:r>
    </w:p>
    <w:p w14:paraId="00000031" w14:textId="77777777" w:rsidR="006051DC" w:rsidRDefault="0049449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>19,30 часа</w:t>
      </w:r>
    </w:p>
    <w:p w14:paraId="00000032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</w:p>
    <w:p w14:paraId="00000033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 xml:space="preserve">     Часовете за дезинфекция да се обявят на информационни табели на всяко помещение и да се вписват в чеклисти.</w:t>
      </w:r>
    </w:p>
    <w:p w14:paraId="00000034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</w:p>
    <w:p w14:paraId="00000035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325"/>
        </w:tabs>
        <w:jc w:val="both"/>
        <w:rPr>
          <w:color w:val="000000"/>
        </w:rPr>
      </w:pPr>
      <w:r>
        <w:rPr>
          <w:color w:val="000000"/>
        </w:rPr>
        <w:t>Забележка: графикът може да бъде променен съобразно указание на компетентен орган.</w:t>
      </w:r>
    </w:p>
    <w:p w14:paraId="00000036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7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8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9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A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B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C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3D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E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3F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40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41" w14:textId="77777777" w:rsidR="006051DC" w:rsidRDefault="00494496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spacing w:before="100"/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lastRenderedPageBreak/>
        <w:t>СРЕДНО УЧИЛИЩЕ„ДИМЧО ДЕБЕЛЯНОВ”</w:t>
      </w:r>
      <w:r>
        <w:object w:dxaOrig="1440" w:dyaOrig="1440" w14:anchorId="126F70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2.85pt;margin-top:-7.05pt;width:88.75pt;height:36.85pt;z-index:251663360;mso-position-horizontal:absolute;mso-position-horizontal-relative:margin;mso-position-vertical:absolute;mso-position-vertical-relative:text" fillcolor="black">
            <v:imagedata r:id="rId12" o:title="" cropbottom="14498f" cropright="13597f" gain="172463f" blacklevel="21627f" grayscale="t" bilevel="t"/>
            <w10:wrap anchorx="margin"/>
          </v:shape>
          <o:OLEObject Type="Embed" ProgID="MS_ClipArt_Gallery" ShapeID="_x0000_s1035" DrawAspect="Content" ObjectID="_1693976450" r:id="rId13"/>
        </w:object>
      </w:r>
    </w:p>
    <w:p w14:paraId="00000042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98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i/>
          <w:color w:val="000000"/>
          <w:sz w:val="18"/>
          <w:szCs w:val="18"/>
        </w:rPr>
        <w:t>гр. Варна, ул.Русе № 2, e-mail: sou_d_debelianov@abv.bg</w:t>
      </w: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>🕿</w:t>
      </w:r>
      <w:r>
        <w:rPr>
          <w:i/>
          <w:color w:val="000000"/>
          <w:sz w:val="18"/>
          <w:szCs w:val="18"/>
        </w:rPr>
        <w:t>052/ 612 964</w:t>
      </w:r>
    </w:p>
    <w:p w14:paraId="00000043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right"/>
        <w:rPr>
          <w:b/>
          <w:color w:val="000000"/>
        </w:rPr>
      </w:pPr>
    </w:p>
    <w:p w14:paraId="00000044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right"/>
        <w:rPr>
          <w:b/>
          <w:color w:val="000000"/>
        </w:rPr>
      </w:pPr>
      <w:r>
        <w:rPr>
          <w:b/>
          <w:color w:val="000000"/>
        </w:rPr>
        <w:t>ПРИЛОЖЕНИЕ 2:</w:t>
      </w:r>
    </w:p>
    <w:p w14:paraId="00000045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46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/>
        <w:rPr>
          <w:color w:val="000000"/>
        </w:rPr>
      </w:pPr>
      <w:r>
        <w:rPr>
          <w:b/>
          <w:color w:val="000000"/>
        </w:rPr>
        <w:t>Съгласно Инструкции за правилна хигиена на ръцете, съгласно заповед РД- 01- 743/ 31.08.2021 на министъра на здравеопазването</w:t>
      </w:r>
    </w:p>
    <w:p w14:paraId="00000047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48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left="686"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color w:val="000000"/>
        </w:rPr>
        <w:t>Ръцете се мият винаги:</w:t>
      </w:r>
    </w:p>
    <w:p w14:paraId="00000049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ind w:left="672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замърсени;</w:t>
      </w:r>
    </w:p>
    <w:p w14:paraId="0000004A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ind w:left="672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0000004B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ind w:left="672"/>
        <w:rPr>
          <w:color w:val="000000"/>
        </w:rPr>
      </w:pPr>
      <w:r>
        <w:rPr>
          <w:color w:val="000000"/>
        </w:rPr>
        <w:t>в)</w:t>
      </w:r>
      <w:r>
        <w:rPr>
          <w:color w:val="000000"/>
        </w:rPr>
        <w:tab/>
        <w:t>преди хранене;</w:t>
      </w:r>
    </w:p>
    <w:p w14:paraId="0000004C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ind w:left="672"/>
        <w:rPr>
          <w:color w:val="000000"/>
        </w:rPr>
      </w:pPr>
      <w:r>
        <w:rPr>
          <w:color w:val="000000"/>
        </w:rPr>
        <w:t>г)</w:t>
      </w:r>
      <w:r>
        <w:rPr>
          <w:color w:val="000000"/>
        </w:rPr>
        <w:tab/>
        <w:t>след ползване на тоалетна;</w:t>
      </w:r>
    </w:p>
    <w:p w14:paraId="0000004D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ind w:left="672"/>
        <w:rPr>
          <w:color w:val="000000"/>
        </w:rPr>
      </w:pPr>
      <w:r>
        <w:rPr>
          <w:color w:val="000000"/>
        </w:rPr>
        <w:t>д)</w:t>
      </w:r>
      <w:r>
        <w:rPr>
          <w:color w:val="000000"/>
        </w:rPr>
        <w:tab/>
        <w:t>след досег с животни.</w:t>
      </w:r>
    </w:p>
    <w:p w14:paraId="0000004E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7"/>
        </w:tabs>
        <w:rPr>
          <w:color w:val="000000"/>
        </w:rPr>
      </w:pPr>
    </w:p>
    <w:p w14:paraId="0000004F" w14:textId="77777777" w:rsidR="006051DC" w:rsidRDefault="0049449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left="686"/>
        <w:rPr>
          <w:color w:val="000000"/>
        </w:rPr>
      </w:pPr>
      <w:r>
        <w:rPr>
          <w:color w:val="000000"/>
        </w:rPr>
        <w:t>Ръцете се мият 20 секунди с вода и сапун.</w:t>
      </w:r>
    </w:p>
    <w:p w14:paraId="00000050" w14:textId="77777777" w:rsidR="006051DC" w:rsidRDefault="0049449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686"/>
        <w:jc w:val="both"/>
        <w:rPr>
          <w:color w:val="000000"/>
        </w:rPr>
      </w:pPr>
      <w:r>
        <w:rPr>
          <w:color w:val="000000"/>
        </w:rPr>
        <w:t>При невъзможност за измиване, се използва дезинфектант за ръце (наличен във всяко помещение) с вирусоцидно или частично/ ограничено вирусоцидно действие за обтриване на сухи ръце с продължителност съгласно указанията за употреба на производителя, като се о</w:t>
      </w:r>
      <w:r>
        <w:rPr>
          <w:color w:val="000000"/>
        </w:rPr>
        <w:t>бръща специално внимание на палците, между пръстите, върховете на пръстите, гърба на дланите.</w:t>
      </w:r>
    </w:p>
    <w:p w14:paraId="00000051" w14:textId="77777777" w:rsidR="006051DC" w:rsidRDefault="0049449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686"/>
        <w:jc w:val="both"/>
        <w:rPr>
          <w:color w:val="000000"/>
        </w:rPr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p w14:paraId="00000052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682"/>
        <w:jc w:val="both"/>
        <w:rPr>
          <w:color w:val="000000"/>
        </w:rPr>
      </w:pPr>
    </w:p>
    <w:p w14:paraId="00000053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682"/>
        <w:jc w:val="both"/>
        <w:rPr>
          <w:color w:val="000000"/>
        </w:rPr>
      </w:pPr>
    </w:p>
    <w:p w14:paraId="00000054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6"/>
        </w:tabs>
        <w:ind w:firstLine="682"/>
        <w:jc w:val="both"/>
        <w:rPr>
          <w:color w:val="000000"/>
        </w:rPr>
      </w:pPr>
    </w:p>
    <w:p w14:paraId="00000055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56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57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8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9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A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B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C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D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E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5F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0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1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2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3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4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5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6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7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8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9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A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B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C" w14:textId="77777777" w:rsidR="006051DC" w:rsidRDefault="00494496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spacing w:before="100"/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lastRenderedPageBreak/>
        <w:t>СРЕДНО УЧИЛИЩЕ„ДИМЧО ДЕБЕЛЯНОВ”</w:t>
      </w:r>
      <w:r>
        <w:object w:dxaOrig="1440" w:dyaOrig="1440" w14:anchorId="46A17E89">
          <v:shape id="_x0000_s1036" type="#_x0000_t75" style="position:absolute;left:0;text-align:left;margin-left:-52.85pt;margin-top:-7.05pt;width:88.75pt;height:36.85pt;z-index:251665408;mso-position-horizontal:absolute;mso-position-horizontal-relative:margin;mso-position-vertical:absolute;mso-position-vertical-relative:text" fillcolor="black">
            <v:imagedata r:id="rId12" o:title="" cropbottom="14498f" cropright="13597f" gain="172463f" blacklevel="21627f" grayscale="t" bilevel="t"/>
            <w10:wrap anchorx="margin"/>
          </v:shape>
          <o:OLEObject Type="Embed" ProgID="MS_ClipArt_Gallery" ShapeID="_x0000_s1036" DrawAspect="Content" ObjectID="_1693976451" r:id="rId14"/>
        </w:object>
      </w:r>
    </w:p>
    <w:p w14:paraId="0000006D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98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i/>
          <w:color w:val="000000"/>
          <w:sz w:val="18"/>
          <w:szCs w:val="18"/>
        </w:rPr>
        <w:t>гр. Варна, ул.Русе № 2, e-mail: sou_d_debelianov@abv.bg</w:t>
      </w: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>🕿</w:t>
      </w:r>
      <w:r>
        <w:rPr>
          <w:i/>
          <w:color w:val="000000"/>
          <w:sz w:val="18"/>
          <w:szCs w:val="18"/>
        </w:rPr>
        <w:t>052/ 612 964</w:t>
      </w:r>
    </w:p>
    <w:p w14:paraId="0000006E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rPr>
          <w:b/>
          <w:color w:val="000000"/>
        </w:rPr>
      </w:pPr>
    </w:p>
    <w:p w14:paraId="0000006F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right"/>
        <w:rPr>
          <w:b/>
          <w:color w:val="000000"/>
        </w:rPr>
      </w:pPr>
      <w:r>
        <w:rPr>
          <w:b/>
          <w:color w:val="000000"/>
        </w:rPr>
        <w:t>ПРИЛОЖЕНИЕ 3:</w:t>
      </w:r>
    </w:p>
    <w:p w14:paraId="00000070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0000071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ind w:left="230" w:firstLine="96"/>
        <w:jc w:val="both"/>
        <w:rPr>
          <w:color w:val="000000"/>
        </w:rPr>
      </w:pPr>
      <w:r>
        <w:rPr>
          <w:b/>
          <w:color w:val="000000"/>
        </w:rPr>
        <w:t>Съгласно Инструкция за правилно носене на лицева маска, съгласно заповед РД- 01- 743/ 31.08.2021 г. на министъра на здравеопазването</w:t>
      </w:r>
    </w:p>
    <w:p w14:paraId="00000072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73" w14:textId="77777777" w:rsidR="006051DC" w:rsidRDefault="0049449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ind w:firstLine="696"/>
        <w:jc w:val="both"/>
        <w:rPr>
          <w:color w:val="000000"/>
        </w:rPr>
      </w:pPr>
      <w:r>
        <w:rPr>
          <w:color w:val="000000"/>
        </w:rPr>
        <w:t>Защитната маска трябва да покрива изцяло носа и устата- от основата на носа до брадичката.</w:t>
      </w:r>
    </w:p>
    <w:p w14:paraId="00000074" w14:textId="77777777" w:rsidR="006051DC" w:rsidRDefault="0049449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ind w:firstLine="696"/>
        <w:jc w:val="both"/>
        <w:rPr>
          <w:color w:val="000000"/>
        </w:rPr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00000075" w14:textId="77777777" w:rsidR="006051DC" w:rsidRDefault="0049449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ind w:firstLine="696"/>
        <w:jc w:val="both"/>
        <w:rPr>
          <w:color w:val="000000"/>
        </w:rPr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0000076" w14:textId="77777777" w:rsidR="006051DC" w:rsidRDefault="0049449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ind w:firstLine="696"/>
        <w:jc w:val="both"/>
        <w:rPr>
          <w:color w:val="000000"/>
        </w:rPr>
      </w:pPr>
      <w:r>
        <w:rPr>
          <w:color w:val="000000"/>
        </w:rPr>
        <w:t>След</w:t>
      </w:r>
      <w:r>
        <w:rPr>
          <w:color w:val="000000"/>
        </w:rPr>
        <w:t xml:space="preserve"> сваляне на маската ръцете незабавно се измиват със сапун и вода или се обтриват с дезинфектант за ръце.</w:t>
      </w:r>
    </w:p>
    <w:p w14:paraId="00000077" w14:textId="77777777" w:rsidR="006051DC" w:rsidRDefault="0049449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2"/>
        </w:tabs>
        <w:ind w:firstLine="696"/>
        <w:jc w:val="both"/>
        <w:rPr>
          <w:color w:val="000000"/>
        </w:rPr>
      </w:pPr>
      <w:r>
        <w:rPr>
          <w:color w:val="000000"/>
        </w:rPr>
        <w:t>Защитната маска за лице за еднократна употреба се изхвърля в наличните кошове за биологични отпадъци, веднага след сваляне.</w:t>
      </w:r>
    </w:p>
    <w:p w14:paraId="00000078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41"/>
        </w:tabs>
        <w:ind w:firstLine="696"/>
        <w:jc w:val="both"/>
        <w:rPr>
          <w:color w:val="000000"/>
        </w:rPr>
      </w:pPr>
      <w:r>
        <w:rPr>
          <w:color w:val="000000"/>
        </w:rPr>
        <w:t>6.</w:t>
      </w:r>
      <w:r>
        <w:rPr>
          <w:color w:val="000000"/>
        </w:rPr>
        <w:tab/>
        <w:t>Защитните маски от текст</w:t>
      </w:r>
      <w:r>
        <w:rPr>
          <w:color w:val="000000"/>
        </w:rPr>
        <w:t>ил за многократна употреба е необходимо да се</w:t>
      </w:r>
      <w:r>
        <w:rPr>
          <w:color w:val="000000"/>
        </w:rPr>
        <w:br/>
        <w:t>обработват по следния начин:</w:t>
      </w:r>
    </w:p>
    <w:p w14:paraId="00000079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17"/>
        </w:tabs>
        <w:ind w:firstLine="677"/>
        <w:jc w:val="both"/>
        <w:rPr>
          <w:color w:val="000000"/>
        </w:rPr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 малко от 20 минути; или</w:t>
      </w:r>
    </w:p>
    <w:p w14:paraId="0000007A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56"/>
        </w:tabs>
        <w:ind w:firstLine="696"/>
        <w:jc w:val="both"/>
        <w:rPr>
          <w:color w:val="000000"/>
        </w:rPr>
      </w:pPr>
      <w:r>
        <w:rPr>
          <w:color w:val="000000"/>
        </w:rPr>
        <w:t>б)</w:t>
      </w:r>
      <w:r>
        <w:rPr>
          <w:color w:val="000000"/>
        </w:rPr>
        <w:tab/>
      </w:r>
      <w:r>
        <w:rPr>
          <w:color w:val="000000"/>
        </w:rPr>
        <w:t>чрез изпиране с хладка вода при температура под 60°С с препарати с</w:t>
      </w:r>
      <w:r>
        <w:rPr>
          <w:color w:val="000000"/>
        </w:rPr>
        <w:br/>
        <w:t>дезинфекциращо действие (биоциди) с концентрация съгласно указанията на</w:t>
      </w:r>
      <w:r>
        <w:rPr>
          <w:color w:val="000000"/>
        </w:rPr>
        <w:br/>
        <w:t>производителя (химио-термодезинфекция).</w:t>
      </w:r>
    </w:p>
    <w:p w14:paraId="0000007B" w14:textId="77777777" w:rsidR="006051DC" w:rsidRDefault="0049449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715"/>
        <w:jc w:val="both"/>
        <w:rPr>
          <w:color w:val="000000"/>
        </w:rPr>
      </w:pPr>
      <w:r>
        <w:rPr>
          <w:color w:val="000000"/>
        </w:rPr>
        <w:t>Защитната маска се сменя с нова веднага щом се навлажни.</w:t>
      </w:r>
    </w:p>
    <w:p w14:paraId="0000007C" w14:textId="77777777" w:rsidR="006051DC" w:rsidRDefault="00494496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715"/>
        <w:jc w:val="both"/>
        <w:rPr>
          <w:color w:val="000000"/>
        </w:rPr>
      </w:pPr>
      <w:r>
        <w:rPr>
          <w:color w:val="000000"/>
        </w:rPr>
        <w:t>Защитните маски за е</w:t>
      </w:r>
      <w:r>
        <w:rPr>
          <w:color w:val="000000"/>
        </w:rPr>
        <w:t>днократна употреба не се носят повторно.</w:t>
      </w:r>
    </w:p>
    <w:p w14:paraId="0000007D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firstLine="682"/>
        <w:jc w:val="both"/>
        <w:rPr>
          <w:color w:val="000000"/>
        </w:rPr>
      </w:pPr>
    </w:p>
    <w:p w14:paraId="0000007E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firstLine="682"/>
        <w:jc w:val="both"/>
        <w:rPr>
          <w:color w:val="000000"/>
        </w:rPr>
      </w:pPr>
    </w:p>
    <w:p w14:paraId="0000007F" w14:textId="77777777" w:rsidR="006051DC" w:rsidRDefault="006051DC">
      <w:pPr>
        <w:jc w:val="both"/>
        <w:rPr>
          <w:i/>
        </w:rPr>
        <w:sectPr w:rsidR="006051DC">
          <w:headerReference w:type="even" r:id="rId15"/>
          <w:headerReference w:type="default" r:id="rId16"/>
          <w:type w:val="continuous"/>
          <w:pgSz w:w="11905" w:h="16837"/>
          <w:pgMar w:top="1320" w:right="1375" w:bottom="1440" w:left="1467" w:header="708" w:footer="708" w:gutter="0"/>
          <w:cols w:space="720"/>
        </w:sectPr>
      </w:pPr>
    </w:p>
    <w:p w14:paraId="00000080" w14:textId="77777777" w:rsidR="006051DC" w:rsidRDefault="00494496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spacing w:before="100"/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lastRenderedPageBreak/>
        <w:t>СРЕДНО УЧИЛИЩЕ„ДИМЧО ДЕБЕЛЯНОВ”</w:t>
      </w:r>
      <w:r>
        <w:object w:dxaOrig="1440" w:dyaOrig="1440" w14:anchorId="2C2321D9">
          <v:shape id="_x0000_s1037" type="#_x0000_t75" style="position:absolute;left:0;text-align:left;margin-left:-52.85pt;margin-top:-7.05pt;width:88.75pt;height:36.85pt;z-index:251667456;mso-position-horizontal:absolute;mso-position-horizontal-relative:margin;mso-position-vertical:absolute;mso-position-vertical-relative:text" fillcolor="black">
            <v:imagedata r:id="rId12" o:title="" cropbottom="14498f" cropright="13597f" gain="172463f" blacklevel="21627f" grayscale="t" bilevel="t"/>
            <w10:wrap anchorx="margin"/>
          </v:shape>
          <o:OLEObject Type="Embed" ProgID="MS_ClipArt_Gallery" ShapeID="_x0000_s1037" DrawAspect="Content" ObjectID="_1693976452" r:id="rId17"/>
        </w:object>
      </w:r>
    </w:p>
    <w:p w14:paraId="00000081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98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i/>
          <w:color w:val="000000"/>
          <w:sz w:val="18"/>
          <w:szCs w:val="18"/>
        </w:rPr>
        <w:t>гр. Варна, ул.Русе № 2, e-mail: sou_d_debelianov@abv.bg</w:t>
      </w: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>🕿</w:t>
      </w:r>
      <w:r>
        <w:rPr>
          <w:i/>
          <w:color w:val="000000"/>
          <w:sz w:val="18"/>
          <w:szCs w:val="18"/>
        </w:rPr>
        <w:t>052/ 612 964</w:t>
      </w:r>
    </w:p>
    <w:p w14:paraId="00000082" w14:textId="77777777" w:rsidR="006051DC" w:rsidRDefault="006051DC">
      <w:pPr>
        <w:jc w:val="both"/>
        <w:rPr>
          <w:b/>
          <w:sz w:val="28"/>
          <w:szCs w:val="28"/>
        </w:rPr>
      </w:pPr>
    </w:p>
    <w:p w14:paraId="00000083" w14:textId="77777777" w:rsidR="006051DC" w:rsidRDefault="00494496">
      <w:pPr>
        <w:jc w:val="right"/>
        <w:rPr>
          <w:b/>
        </w:rPr>
      </w:pPr>
      <w:r>
        <w:rPr>
          <w:b/>
        </w:rPr>
        <w:t>ПРИЛОЖЕНИЕ 4:</w:t>
      </w:r>
    </w:p>
    <w:p w14:paraId="00000084" w14:textId="77777777" w:rsidR="006051DC" w:rsidRDefault="006051DC">
      <w:pPr>
        <w:jc w:val="both"/>
      </w:pPr>
    </w:p>
    <w:p w14:paraId="00000085" w14:textId="77777777" w:rsidR="006051DC" w:rsidRDefault="00494496">
      <w:pPr>
        <w:jc w:val="center"/>
        <w:rPr>
          <w:b/>
        </w:rPr>
      </w:pPr>
      <w:r>
        <w:rPr>
          <w:b/>
        </w:rPr>
        <w:t>ПРОПУСКАТЕЛЕН РЕЖИМ</w:t>
      </w:r>
    </w:p>
    <w:p w14:paraId="00000086" w14:textId="77777777" w:rsidR="006051DC" w:rsidRDefault="00494496">
      <w:pPr>
        <w:jc w:val="center"/>
        <w:rPr>
          <w:b/>
        </w:rPr>
      </w:pPr>
      <w:r>
        <w:rPr>
          <w:b/>
        </w:rPr>
        <w:t xml:space="preserve">в сградата на СУ „Димчо Дебелянов” – Варна в условията на извънредна епидемична обстановка </w:t>
      </w:r>
    </w:p>
    <w:p w14:paraId="00000087" w14:textId="77777777" w:rsidR="006051DC" w:rsidRDefault="006051DC">
      <w:pPr>
        <w:jc w:val="both"/>
      </w:pPr>
    </w:p>
    <w:p w14:paraId="00000088" w14:textId="77777777" w:rsidR="006051DC" w:rsidRDefault="00494496">
      <w:pPr>
        <w:ind w:firstLine="708"/>
        <w:jc w:val="both"/>
      </w:pPr>
      <w:r>
        <w:t>Настоящите прави</w:t>
      </w:r>
      <w:r>
        <w:t>ла за пропускателен режим имат за цел да осигурят намляване на средата на взаимодействие в сградата на СУ „Димчо Дебелянов” – Варна в условията на извънредна епидемична обстановка.</w:t>
      </w:r>
    </w:p>
    <w:p w14:paraId="00000089" w14:textId="77777777" w:rsidR="006051DC" w:rsidRDefault="006051DC">
      <w:pPr>
        <w:jc w:val="both"/>
      </w:pPr>
    </w:p>
    <w:p w14:paraId="0000008A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 сградата на СУ „Димчо Дебелянов” – Варна се влиза през входа откъм Македонски дом.</w:t>
      </w:r>
    </w:p>
    <w:p w14:paraId="0000008B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Влизащите в сградата задължително преминават през термокамерата за отчитане на телесна температура. В случай на лице с телесна температура над 37.3 </w:t>
      </w:r>
      <w:r>
        <w:rPr>
          <w:color w:val="000000"/>
          <w:vertAlign w:val="superscript"/>
        </w:rPr>
        <w:t xml:space="preserve">0 </w:t>
      </w:r>
      <w:r>
        <w:rPr>
          <w:color w:val="000000"/>
        </w:rPr>
        <w:t>С се изпълняват полож</w:t>
      </w:r>
      <w:r>
        <w:rPr>
          <w:color w:val="000000"/>
        </w:rPr>
        <w:t>енията, вписани в Мерките и правилата в СУ „Димчо Дебелянов” – Варна в изпълнение на Насоките за обучение и действия в условията на извънредна епидемична обстановка през учебната 2021/ 2022 година, разработени от МОН.</w:t>
      </w:r>
    </w:p>
    <w:p w14:paraId="0000008C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Външни лица в сградата се допускат сам</w:t>
      </w:r>
      <w:r>
        <w:rPr>
          <w:color w:val="000000"/>
        </w:rPr>
        <w:t>о в краен случай по наличния в официалната страница на училището график на приемно време, след уведомяване на служителя при когото отиват, като предварително се записват в Дневника за пропускателен режим.</w:t>
      </w:r>
    </w:p>
    <w:p w14:paraId="0000008D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Осигуряване на вход за придвижване: откъм Македонск</w:t>
      </w:r>
      <w:r>
        <w:rPr>
          <w:color w:val="000000"/>
        </w:rPr>
        <w:t xml:space="preserve">и дом за влизане и излизане от сградата до 14.09.2022 г. с еднопосочно движение по коридорите. </w:t>
      </w:r>
    </w:p>
    <w:p w14:paraId="0000008E" w14:textId="77777777" w:rsidR="006051DC" w:rsidRDefault="0049449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Достъпът на външни лица в училищния двор на СУ „Димчо Дебелянов” – Варна, при спазване на правилата за дезинфекция и липсата на ограничителни ленти, се разрешав</w:t>
      </w:r>
      <w:r>
        <w:t>а от 15.09.2021 г. до края на извънредната епидемична обстановка само в почивните дни.</w:t>
      </w:r>
    </w:p>
    <w:p w14:paraId="0000008F" w14:textId="77777777" w:rsidR="006051DC" w:rsidRDefault="0049449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Външни лица в учебното заведение се допускат при директора и заместник- директорите, специалист, обучение и развитие, счетоводен отдел и деловдство в графика им на работ</w:t>
      </w:r>
      <w:r>
        <w:t>а с външни лица, след като портиерът (дежурният по портал) уточни имената на лицата и повода за посещение, записва ги, предоставя им пропуск и им позволява да влязат като уведомява лицето, при което отиват.</w:t>
      </w:r>
    </w:p>
    <w:p w14:paraId="00000090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Дежурството на входа откъм Македонски дом се осъщ</w:t>
      </w:r>
      <w:r>
        <w:rPr>
          <w:color w:val="000000"/>
        </w:rPr>
        <w:t>ествява от портиер- пазачите по утвърден от директора на СУ „Димчо Дебелянов” – Варна график.</w:t>
      </w:r>
    </w:p>
    <w:p w14:paraId="00000091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Дежурството в портиерната пред мониторите за видео наблюдение и при необходимост в двора на училището, се осъществява до началото на отоплителния сезон от огнярит</w:t>
      </w:r>
      <w:r>
        <w:rPr>
          <w:color w:val="000000"/>
        </w:rPr>
        <w:t>е на училището, а по време на отоплителния сезон- от общия работник/ домакина, по утвърден от директора на СУ „Димчо Дебелянов” – Варна график.</w:t>
      </w:r>
    </w:p>
    <w:p w14:paraId="00000092" w14:textId="77777777" w:rsidR="006051DC" w:rsidRDefault="00494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Всички останали положения се уреждат в Правилника за пропусквателния режим.</w:t>
      </w:r>
    </w:p>
    <w:p w14:paraId="00000093" w14:textId="77777777" w:rsidR="006051DC" w:rsidRDefault="006051DC">
      <w:pPr>
        <w:jc w:val="both"/>
      </w:pPr>
    </w:p>
    <w:p w14:paraId="00000094" w14:textId="77777777" w:rsidR="006051DC" w:rsidRDefault="006051DC">
      <w:pPr>
        <w:jc w:val="both"/>
      </w:pPr>
    </w:p>
    <w:p w14:paraId="00000095" w14:textId="77777777" w:rsidR="006051DC" w:rsidRDefault="006051DC">
      <w:pPr>
        <w:jc w:val="both"/>
      </w:pPr>
    </w:p>
    <w:p w14:paraId="00000096" w14:textId="77777777" w:rsidR="006051DC" w:rsidRDefault="006051D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97" w14:textId="77777777" w:rsidR="006051DC" w:rsidRDefault="00494496">
      <w:pPr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spacing w:before="100"/>
        <w:jc w:val="center"/>
        <w:rPr>
          <w:i/>
          <w:color w:val="000000"/>
          <w:sz w:val="18"/>
          <w:szCs w:val="18"/>
        </w:rPr>
      </w:pPr>
      <w:r>
        <w:rPr>
          <w:color w:val="000000"/>
        </w:rPr>
        <w:t>СРЕДНО УЧИЛИЩЕ„ДИМЧО ДЕБЕЛЯНОВ”</w:t>
      </w:r>
      <w:r>
        <w:object w:dxaOrig="1440" w:dyaOrig="1440" w14:anchorId="0EF85962">
          <v:shape id="_x0000_s1039" type="#_x0000_t75" style="position:absolute;left:0;text-align:left;margin-left:-52.85pt;margin-top:-7.05pt;width:88.75pt;height:36.85pt;z-index:251669504;mso-position-horizontal:absolute;mso-position-horizontal-relative:margin;mso-position-vertical:absolute;mso-position-vertical-relative:text" fillcolor="black">
            <v:imagedata r:id="rId12" o:title="" cropbottom="14498f" cropright="13597f" gain="172463f" blacklevel="21627f" grayscale="t" bilevel="t"/>
            <w10:wrap anchorx="margin"/>
          </v:shape>
          <o:OLEObject Type="Embed" ProgID="MS_ClipArt_Gallery" ShapeID="_x0000_s1039" DrawAspect="Content" ObjectID="_1693976453" r:id="rId18"/>
        </w:object>
      </w:r>
    </w:p>
    <w:p w14:paraId="00000098" w14:textId="77777777" w:rsidR="006051DC" w:rsidRDefault="00494496">
      <w:pPr>
        <w:widowControl/>
        <w:pBdr>
          <w:top w:val="nil"/>
          <w:left w:val="nil"/>
          <w:bottom w:val="nil"/>
          <w:right w:val="nil"/>
          <w:between w:val="nil"/>
        </w:pBdr>
        <w:spacing w:before="119" w:after="198"/>
        <w:jc w:val="center"/>
        <w:rPr>
          <w:rFonts w:ascii="Arial Black" w:eastAsia="Arial Black" w:hAnsi="Arial Black" w:cs="Arial Black"/>
          <w:b/>
          <w:color w:val="000000"/>
          <w:sz w:val="32"/>
          <w:szCs w:val="32"/>
        </w:rPr>
      </w:pPr>
      <w:r>
        <w:rPr>
          <w:i/>
          <w:color w:val="000000"/>
          <w:sz w:val="18"/>
          <w:szCs w:val="18"/>
        </w:rPr>
        <w:lastRenderedPageBreak/>
        <w:t>гр. Варна, ул.Русе № 2, e-mail: sou_d_debelianov@abv.bg</w:t>
      </w:r>
      <w:r>
        <w:rPr>
          <w:rFonts w:ascii="Noto Sans Symbols" w:eastAsia="Noto Sans Symbols" w:hAnsi="Noto Sans Symbols" w:cs="Noto Sans Symbols"/>
          <w:i/>
          <w:color w:val="000000"/>
          <w:sz w:val="18"/>
          <w:szCs w:val="18"/>
        </w:rPr>
        <w:t>🕿</w:t>
      </w:r>
      <w:r>
        <w:rPr>
          <w:i/>
          <w:color w:val="000000"/>
          <w:sz w:val="18"/>
          <w:szCs w:val="18"/>
        </w:rPr>
        <w:t>052/ 612 964</w:t>
      </w:r>
    </w:p>
    <w:p w14:paraId="00000099" w14:textId="77777777" w:rsidR="006051DC" w:rsidRDefault="006051DC">
      <w:pPr>
        <w:jc w:val="both"/>
        <w:rPr>
          <w:b/>
          <w:sz w:val="28"/>
          <w:szCs w:val="28"/>
        </w:rPr>
      </w:pPr>
    </w:p>
    <w:p w14:paraId="0000009A" w14:textId="77777777" w:rsidR="006051DC" w:rsidRDefault="00494496">
      <w:pPr>
        <w:jc w:val="right"/>
        <w:rPr>
          <w:b/>
        </w:rPr>
      </w:pPr>
      <w:r>
        <w:rPr>
          <w:b/>
        </w:rPr>
        <w:t>ПРИЛОЖЕНИЕ 5:</w:t>
      </w:r>
    </w:p>
    <w:p w14:paraId="0000009B" w14:textId="77777777" w:rsidR="006051DC" w:rsidRDefault="006051DC">
      <w:pPr>
        <w:jc w:val="right"/>
        <w:rPr>
          <w:b/>
        </w:rPr>
      </w:pPr>
    </w:p>
    <w:p w14:paraId="0000009C" w14:textId="77777777" w:rsidR="006051DC" w:rsidRDefault="00494496">
      <w:pPr>
        <w:ind w:firstLine="708"/>
        <w:jc w:val="center"/>
        <w:rPr>
          <w:highlight w:val="white"/>
        </w:rPr>
      </w:pPr>
      <w:r>
        <w:rPr>
          <w:b/>
        </w:rPr>
        <w:t xml:space="preserve">ПРАВИЛА ЗА ОСИГУРЯВАНЕ НА ЗАМЕСТВАЩ УЧИТЕЛ ПРИ СЛУЧАЙ НА COVID- 19 В СУ „ДИМЧО ДЕБЕЛЯНОВ“ – ВАРНА  </w:t>
      </w:r>
    </w:p>
    <w:p w14:paraId="0000009D" w14:textId="77777777" w:rsidR="006051DC" w:rsidRDefault="006051D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0000009E" w14:textId="77777777" w:rsidR="006051DC" w:rsidRDefault="00494496">
      <w:pPr>
        <w:ind w:firstLine="708"/>
        <w:jc w:val="both"/>
        <w:rPr>
          <w:highlight w:val="white"/>
        </w:rPr>
      </w:pPr>
      <w:r>
        <w:t>Настоящите правила за осигуряване на заместващ учител, при случай на COVID-19 са изработени като допълнение на Мерките и правилата в СУ „Димчо Дебелянов” – Варна в изпълнение на Насоките за обучение и действия в условията на извънредна епидемична обстановк</w:t>
      </w:r>
      <w:r>
        <w:t>а през учебната 2021/ 2022 г., разработени от МОН</w:t>
      </w:r>
      <w:r>
        <w:rPr>
          <w:highlight w:val="white"/>
        </w:rPr>
        <w:t>.</w:t>
      </w:r>
    </w:p>
    <w:p w14:paraId="0000009F" w14:textId="77777777" w:rsidR="006051DC" w:rsidRDefault="0049449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Специалистът ТРЗ изготвя/ ползва списък /банка-кадри на РУО, МОН/ от учители, външни лектори, желаещи да заместват при необходимост отсъстващите учители.</w:t>
      </w:r>
    </w:p>
    <w:p w14:paraId="000000A0" w14:textId="77777777" w:rsidR="006051DC" w:rsidRDefault="00494496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При получена информация за заболял учител и </w:t>
      </w:r>
      <w:r>
        <w:rPr>
          <w:b/>
          <w:color w:val="000000"/>
        </w:rPr>
        <w:t>положит</w:t>
      </w:r>
      <w:r>
        <w:rPr>
          <w:b/>
          <w:color w:val="000000"/>
        </w:rPr>
        <w:t>елен резултат за COVID-19 по метод PCR/ антигенен тест или че е контактен:</w:t>
      </w:r>
    </w:p>
    <w:p w14:paraId="000000A1" w14:textId="77777777" w:rsidR="006051DC" w:rsidRDefault="00494496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за начален етап:</w:t>
      </w:r>
      <w:r>
        <w:rPr>
          <w:b/>
          <w:color w:val="000000"/>
        </w:rPr>
        <w:t xml:space="preserve"> </w:t>
      </w:r>
      <w:r>
        <w:rPr>
          <w:color w:val="000000"/>
        </w:rPr>
        <w:t>заместник-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директорите по учебна дейност получават информация от лицето или от директора на училището. </w:t>
      </w:r>
    </w:p>
    <w:p w14:paraId="000000A2" w14:textId="77777777" w:rsidR="006051DC" w:rsidRDefault="0049449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Ако учителят е класен ръководител на паралелка от начален етап, заместник- директорите определят заместник от учителите в ГЦОУД на съответния випуск, който замества след извършването на противоепидемиологичните мерки за дезинфекция.</w:t>
      </w:r>
    </w:p>
    <w:p w14:paraId="000000A3" w14:textId="77777777" w:rsidR="006051DC" w:rsidRDefault="0049449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Ако учителят е учител в</w:t>
      </w:r>
      <w:r>
        <w:rPr>
          <w:color w:val="000000"/>
        </w:rPr>
        <w:t xml:space="preserve"> ГЦОУД, заместник- директорите определят заместник от учителите класни ръководители на съответния випуск, който замества след извършването на противоепидемиологичните мерки за дезинфекция.</w:t>
      </w:r>
    </w:p>
    <w:p w14:paraId="000000A4" w14:textId="77777777" w:rsidR="006051DC" w:rsidRDefault="0049449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Специалистът ТРЗ изготвя заповед за заместване с изплащане на лекто</w:t>
      </w:r>
      <w:r>
        <w:rPr>
          <w:color w:val="000000"/>
        </w:rPr>
        <w:t>рски часове до назначаване на заместник.</w:t>
      </w:r>
    </w:p>
    <w:p w14:paraId="000000A5" w14:textId="77777777" w:rsidR="006051DC" w:rsidRDefault="00494496">
      <w:pPr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Специалистът ТРЗ информира учителите от банка-кадри и получава обратна връзка за учител на разположение, желаещ да бъде назначен до завръщане на титуляра и изготвя документи за назначение според Вътрешните правила н</w:t>
      </w:r>
      <w:r>
        <w:rPr>
          <w:color w:val="000000"/>
        </w:rPr>
        <w:t>а СУ „Димчо Дебелянов” – Варна за сключване на трудов договор с новоназначен учител.</w:t>
      </w:r>
    </w:p>
    <w:p w14:paraId="000000A6" w14:textId="77777777" w:rsidR="006051DC" w:rsidRDefault="00494496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за прогимназиален или гимназиален етап:</w:t>
      </w:r>
      <w:r>
        <w:rPr>
          <w:b/>
          <w:color w:val="000000"/>
        </w:rPr>
        <w:t xml:space="preserve"> </w:t>
      </w:r>
      <w:r>
        <w:rPr>
          <w:color w:val="000000"/>
        </w:rPr>
        <w:t>заместник-</w:t>
      </w:r>
      <w:r>
        <w:rPr>
          <w:b/>
          <w:color w:val="000000"/>
        </w:rPr>
        <w:t xml:space="preserve"> </w:t>
      </w:r>
      <w:r>
        <w:rPr>
          <w:color w:val="000000"/>
        </w:rPr>
        <w:t>директорите по учебна дейност получават информация от директора и изготвят график за заместване по предмета или с гражд</w:t>
      </w:r>
      <w:r>
        <w:rPr>
          <w:color w:val="000000"/>
        </w:rPr>
        <w:t>анско образование от учители, които нямат часове, съобразно седмичното разписание.</w:t>
      </w:r>
    </w:p>
    <w:p w14:paraId="000000A7" w14:textId="77777777" w:rsidR="006051DC" w:rsidRDefault="0049449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Специалистът ТРЗ изготвя заповед за заместване с изплащане на лекторски часове до назначаване на заместник.</w:t>
      </w:r>
    </w:p>
    <w:p w14:paraId="000000A8" w14:textId="77777777" w:rsidR="006051DC" w:rsidRDefault="00494496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Специалистът ТРЗ информира учителите от банка-кадри и получава об</w:t>
      </w:r>
      <w:r>
        <w:rPr>
          <w:color w:val="000000"/>
        </w:rPr>
        <w:t>ратна връзка за учител на разположение, желаещ да бъде назначен до завръщане на титуляра и изготвя документи за назначение според Вътрешните правила на СУ „Димчо Дебелянов” – Варна за сключване на трудов договор с новоназначен учител.</w:t>
      </w:r>
    </w:p>
    <w:p w14:paraId="000000A9" w14:textId="77777777" w:rsidR="006051DC" w:rsidRDefault="006051DC">
      <w:pPr>
        <w:jc w:val="both"/>
        <w:rPr>
          <w:b/>
        </w:rPr>
      </w:pPr>
    </w:p>
    <w:sectPr w:rsidR="006051DC">
      <w:headerReference w:type="even" r:id="rId19"/>
      <w:headerReference w:type="default" r:id="rId20"/>
      <w:pgSz w:w="11905" w:h="16837"/>
      <w:pgMar w:top="1276" w:right="1368" w:bottom="1440" w:left="147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BD3B8" w14:textId="77777777" w:rsidR="00494496" w:rsidRDefault="00494496">
      <w:r>
        <w:separator/>
      </w:r>
    </w:p>
  </w:endnote>
  <w:endnote w:type="continuationSeparator" w:id="0">
    <w:p w14:paraId="3073C0CB" w14:textId="77777777" w:rsidR="00494496" w:rsidRDefault="0049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1295" w14:textId="77777777" w:rsidR="00494496" w:rsidRDefault="00494496">
      <w:r>
        <w:separator/>
      </w:r>
    </w:p>
  </w:footnote>
  <w:footnote w:type="continuationSeparator" w:id="0">
    <w:p w14:paraId="73240F3F" w14:textId="77777777" w:rsidR="00494496" w:rsidRDefault="0049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B" w14:textId="77777777" w:rsidR="006051DC" w:rsidRDefault="006051DC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A" w14:textId="77777777" w:rsidR="006051DC" w:rsidRDefault="006051DC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D" w14:textId="77777777" w:rsidR="006051DC" w:rsidRDefault="006051DC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C" w14:textId="77777777" w:rsidR="006051DC" w:rsidRDefault="006051DC">
    <w:pPr>
      <w:widowControl/>
      <w:pBdr>
        <w:top w:val="nil"/>
        <w:left w:val="nil"/>
        <w:bottom w:val="nil"/>
        <w:right w:val="nil"/>
        <w:between w:val="nil"/>
      </w:pBdr>
      <w:ind w:left="662"/>
      <w:jc w:val="both"/>
      <w:rPr>
        <w:b/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E" w14:textId="77777777" w:rsidR="006051DC" w:rsidRDefault="006051D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B28"/>
    <w:multiLevelType w:val="multilevel"/>
    <w:tmpl w:val="7466D4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35C5A8B"/>
    <w:multiLevelType w:val="multilevel"/>
    <w:tmpl w:val="B9A0B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9A0"/>
    <w:multiLevelType w:val="multilevel"/>
    <w:tmpl w:val="69566E3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BA64784"/>
    <w:multiLevelType w:val="multilevel"/>
    <w:tmpl w:val="CA44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2F3CB4"/>
    <w:multiLevelType w:val="multilevel"/>
    <w:tmpl w:val="F3C6957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06C2A31"/>
    <w:multiLevelType w:val="multilevel"/>
    <w:tmpl w:val="B754A2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7E0B68"/>
    <w:multiLevelType w:val="multilevel"/>
    <w:tmpl w:val="7304F866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E9F7BC0"/>
    <w:multiLevelType w:val="multilevel"/>
    <w:tmpl w:val="6B4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45808"/>
    <w:multiLevelType w:val="multilevel"/>
    <w:tmpl w:val="FF1C9CC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788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6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48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0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748" w:hanging="1800"/>
      </w:pPr>
      <w:rPr>
        <w:color w:val="000000"/>
      </w:rPr>
    </w:lvl>
  </w:abstractNum>
  <w:abstractNum w:abstractNumId="9" w15:restartNumberingAfterBreak="0">
    <w:nsid w:val="5E2B5194"/>
    <w:multiLevelType w:val="multilevel"/>
    <w:tmpl w:val="C9D80FFC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D3E7E01"/>
    <w:multiLevelType w:val="multilevel"/>
    <w:tmpl w:val="92287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DC"/>
    <w:rsid w:val="00191069"/>
    <w:rsid w:val="00494496"/>
    <w:rsid w:val="0060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587BEE4"/>
  <w15:docId w15:val="{CC5578F7-BC14-457B-BAAF-413426FE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7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uiPriority w:val="99"/>
    <w:rsid w:val="00727D78"/>
    <w:pPr>
      <w:spacing w:line="398" w:lineRule="exact"/>
      <w:jc w:val="both"/>
    </w:pPr>
  </w:style>
  <w:style w:type="paragraph" w:customStyle="1" w:styleId="Style2">
    <w:name w:val="Style2"/>
    <w:basedOn w:val="Normal"/>
    <w:uiPriority w:val="99"/>
    <w:rsid w:val="00727D78"/>
  </w:style>
  <w:style w:type="paragraph" w:customStyle="1" w:styleId="Style3">
    <w:name w:val="Style3"/>
    <w:basedOn w:val="Normal"/>
    <w:uiPriority w:val="99"/>
    <w:rsid w:val="00727D78"/>
    <w:pPr>
      <w:spacing w:line="401" w:lineRule="exact"/>
      <w:ind w:firstLine="682"/>
      <w:jc w:val="both"/>
    </w:pPr>
  </w:style>
  <w:style w:type="paragraph" w:customStyle="1" w:styleId="Style4">
    <w:name w:val="Style4"/>
    <w:basedOn w:val="Normal"/>
    <w:uiPriority w:val="99"/>
    <w:rsid w:val="00727D78"/>
  </w:style>
  <w:style w:type="paragraph" w:customStyle="1" w:styleId="Style5">
    <w:name w:val="Style5"/>
    <w:basedOn w:val="Normal"/>
    <w:uiPriority w:val="99"/>
    <w:rsid w:val="00727D78"/>
    <w:pPr>
      <w:spacing w:line="398" w:lineRule="exact"/>
      <w:ind w:firstLine="96"/>
    </w:pPr>
  </w:style>
  <w:style w:type="paragraph" w:customStyle="1" w:styleId="Style6">
    <w:name w:val="Style6"/>
    <w:basedOn w:val="Normal"/>
    <w:uiPriority w:val="99"/>
    <w:rsid w:val="00727D78"/>
    <w:pPr>
      <w:spacing w:line="399" w:lineRule="exact"/>
      <w:ind w:firstLine="686"/>
      <w:jc w:val="both"/>
    </w:pPr>
  </w:style>
  <w:style w:type="paragraph" w:customStyle="1" w:styleId="Style7">
    <w:name w:val="Style7"/>
    <w:basedOn w:val="Normal"/>
    <w:uiPriority w:val="99"/>
    <w:rsid w:val="00727D78"/>
  </w:style>
  <w:style w:type="character" w:customStyle="1" w:styleId="FontStyle11">
    <w:name w:val="Font Style11"/>
    <w:basedOn w:val="DefaultParagraphFont"/>
    <w:uiPriority w:val="99"/>
    <w:rsid w:val="00727D78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727D78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727D78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8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4A508D"/>
    <w:pPr>
      <w:widowControl/>
      <w:suppressAutoHyphens/>
      <w:autoSpaceDE/>
      <w:autoSpaceDN/>
      <w:adjustRightInd/>
      <w:spacing w:before="100" w:line="100" w:lineRule="atLeast"/>
      <w:jc w:val="right"/>
    </w:pPr>
    <w:rPr>
      <w:rFonts w:ascii="Arial Black" w:hAnsi="Arial Black"/>
      <w:b/>
      <w:bCs/>
      <w:sz w:val="32"/>
      <w:szCs w:val="32"/>
      <w:lang w:eastAsia="ar-SA"/>
    </w:rPr>
  </w:style>
  <w:style w:type="paragraph" w:styleId="BodyTextIndent3">
    <w:name w:val="Body Text Indent 3"/>
    <w:basedOn w:val="Normal"/>
    <w:link w:val="BodyTextIndent3Char"/>
    <w:rsid w:val="00B320CB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320CB"/>
    <w:rPr>
      <w:rFonts w:eastAsia="Times New Roman" w:hAnsi="Times New Roman" w:cs="Times New Roman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320CB"/>
    <w:rPr>
      <w:rFonts w:asciiTheme="minorHAnsi"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20CB"/>
    <w:pPr>
      <w:ind w:left="720"/>
      <w:contextualSpacing/>
    </w:pPr>
  </w:style>
  <w:style w:type="paragraph" w:customStyle="1" w:styleId="Style19">
    <w:name w:val="Style19"/>
    <w:basedOn w:val="Normal"/>
    <w:uiPriority w:val="99"/>
    <w:rsid w:val="0006513D"/>
    <w:pPr>
      <w:spacing w:line="346" w:lineRule="exact"/>
      <w:ind w:firstLine="1073"/>
      <w:jc w:val="both"/>
    </w:pPr>
    <w:rPr>
      <w:rFonts w:ascii="Verdana" w:hAnsi="Verdana" w:cstheme="minorBidi"/>
    </w:rPr>
  </w:style>
  <w:style w:type="paragraph" w:customStyle="1" w:styleId="Style22">
    <w:name w:val="Style22"/>
    <w:basedOn w:val="Normal"/>
    <w:uiPriority w:val="99"/>
    <w:rsid w:val="0006513D"/>
    <w:pPr>
      <w:spacing w:line="346" w:lineRule="exact"/>
      <w:ind w:firstLine="324"/>
      <w:jc w:val="both"/>
    </w:pPr>
    <w:rPr>
      <w:rFonts w:ascii="Verdana" w:hAnsi="Verdana" w:cstheme="minorBidi"/>
    </w:rPr>
  </w:style>
  <w:style w:type="character" w:customStyle="1" w:styleId="FontStyle32">
    <w:name w:val="Font Style32"/>
    <w:basedOn w:val="DefaultParagraphFont"/>
    <w:uiPriority w:val="99"/>
    <w:rsid w:val="0006513D"/>
    <w:rPr>
      <w:rFonts w:ascii="Verdana" w:hAnsi="Verdana" w:cs="Verdana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5686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6B"/>
    <w:rPr>
      <w:rFonts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686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6B"/>
    <w:rPr>
      <w:rFonts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99"/>
    <w:semiHidden/>
    <w:unhideWhenUsed/>
    <w:rsid w:val="001910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069"/>
  </w:style>
  <w:style w:type="character" w:styleId="Hyperlink">
    <w:name w:val="Hyperlink"/>
    <w:semiHidden/>
    <w:unhideWhenUsed/>
    <w:rsid w:val="00191069"/>
    <w:rPr>
      <w:color w:val="0000FF"/>
      <w:u w:val="single"/>
    </w:rPr>
  </w:style>
  <w:style w:type="paragraph" w:styleId="NoSpacing">
    <w:name w:val="No Spacing"/>
    <w:uiPriority w:val="1"/>
    <w:qFormat/>
    <w:rsid w:val="00191069"/>
    <w:pPr>
      <w:widowControl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gtsamokov@abv.b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pgtsamokov.org/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ZCqLBGRRlAKkKpaIMAA8YakhTQ==">AMUW2mVlOLzm1rJXYysI9Mm71jgmgeaXleckVEKGK+e9oyjoc0eYeV0lfhYMXqn8wXPfR/Uk7np8E6GDR5pW5Aj2T0wqv0YV8y3LI0yxc4f8eWlJQ5M/Edjme3fiht559uUEQeTsgEBA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account-vgdv</dc:creator>
  <cp:lastModifiedBy>Admin</cp:lastModifiedBy>
  <cp:revision>2</cp:revision>
  <dcterms:created xsi:type="dcterms:W3CDTF">2021-09-16T15:37:00Z</dcterms:created>
  <dcterms:modified xsi:type="dcterms:W3CDTF">2021-09-24T05:14:00Z</dcterms:modified>
</cp:coreProperties>
</file>